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b/>
          <w:bCs/>
          <w:color w:val="555555"/>
          <w:spacing w:val="20"/>
          <w:sz w:val="16"/>
          <w:szCs w:val="16"/>
        </w:rPr>
        <w:t xml:space="preserve">POTESTA &amp; COMPANY LLC</w:t>
      </w:r>
    </w:p>
    <w:p>
      <w:pPr>
        <w:spacing w:after="40"/>
      </w:pPr>
      <w:r>
        <w:rPr>
          <w:b/>
          <w:bCs/>
          <w:color w:val="1F3864"/>
          <w:sz w:val="32"/>
          <w:szCs w:val="32"/>
        </w:rPr>
        <w:t xml:space="preserve">Slewing Ring Bearing — Application Data Sheet / RFQ</w:t>
      </w:r>
    </w:p>
    <w:p>
      <w:pPr>
        <w:pBdr>
          <w:bottom w:val="single" w:color="1F3864" w:sz="10" w:space="4"/>
        </w:pBdr>
        <w:spacing w:after="60"/>
      </w:pPr>
    </w:p>
    <w:p>
      <w:pPr>
        <w:spacing w:after="120" w:line="264"/>
      </w:pPr>
      <w:r>
        <w:rPr>
          <w:i/>
          <w:iCs/>
          <w:color w:val="555555"/>
          <w:sz w:val="19"/>
          <w:szCs w:val="19"/>
        </w:rPr>
        <w:t xml:space="preserve">The more complete this sheet is, the faster and more accurate our recommendation. Fields marked * are needed before engineering can begin — anything else you can provide helps us get it right the first time. If a load diagram or drawing exists, attach it; a sketch is fine.</w:t>
      </w:r>
    </w:p>
    <w:p>
      <w:pPr>
        <w:pStyle w:val="Heading1"/>
        <w:pBdr>
          <w:bottom w:val="single" w:color="1F3864" w:sz="6" w:space="2"/>
        </w:pBdr>
        <w:shd w:fill="EEF1F7" w:val="clear"/>
        <w:spacing w:after="90" w:before="220"/>
      </w:pPr>
      <w:r>
        <w:rPr>
          <w:b/>
          <w:bCs/>
          <w:color w:val="1F3864"/>
          <w:sz w:val="22"/>
          <w:szCs w:val="22"/>
        </w:rPr>
        <w:t xml:space="preserve">1 · Customer &amp; Application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* Company: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* Contact / email / phone: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Date needed / target lead time: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* Machine or equipment: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e.g., crane, turntable, wind, excavator, packaging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* Function of the bearing in the machine: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* New design or replacement?: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if replacement, give competitor make / model / part #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Quantity / annual usage: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pStyle w:val="Heading1"/>
        <w:pBdr>
          <w:bottom w:val="single" w:color="1F3864" w:sz="6" w:space="2"/>
        </w:pBdr>
        <w:shd w:fill="EEF1F7" w:val="clear"/>
        <w:spacing w:after="90" w:before="220"/>
      </w:pPr>
      <w:r>
        <w:rPr>
          <w:b/>
          <w:bCs/>
          <w:color w:val="1F3864"/>
          <w:sz w:val="22"/>
          <w:szCs w:val="22"/>
        </w:rPr>
        <w:t xml:space="preserve">2 · Operating Conditions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* Axis orientation: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horizontal / vertical / inclined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* Motion type: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continuous rotation / intermittent / oscillating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* Operating speed: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RPM (and osc. angle &amp; cycles/min if oscillating)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* Duty cycle: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hours/day, starts-stops, % time under peak load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* Required life: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hours or total revolutions/cycles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Temperature range: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ambient + any process heat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Environment: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indoor/outdoor, dust, wash-down, marine/corrosive, vacuum</w:t>
      </w:r>
    </w:p>
    <w:p>
      <w:pPr>
        <w:pStyle w:val="Heading1"/>
        <w:pBdr>
          <w:bottom w:val="single" w:color="1F3864" w:sz="6" w:space="2"/>
        </w:pBdr>
        <w:shd w:fill="EEF1F7" w:val="clear"/>
        <w:spacing w:after="90" w:before="220"/>
      </w:pPr>
      <w:r>
        <w:rPr>
          <w:b/>
          <w:bCs/>
          <w:color w:val="1F3864"/>
          <w:sz w:val="22"/>
          <w:szCs w:val="22"/>
        </w:rPr>
        <w:t xml:space="preserve">3 · Loads  (the critical section)</w:t>
      </w:r>
    </w:p>
    <w:p>
      <w:pPr>
        <w:spacing w:after="120" w:line="264"/>
      </w:pPr>
      <w:r>
        <w:rPr>
          <w:i/>
          <w:iCs/>
          <w:color w:val="555555"/>
          <w:sz w:val="19"/>
          <w:szCs w:val="19"/>
        </w:rPr>
        <w:t xml:space="preserve">Give the peak (worst-case) values AND the normal operating values if they differ. State whether the loads act at the same time (combined) and whether they are steady, dynamic, or shock. If a load diagram exists, attach it — it removes most of our follow-up questions.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* Axial / thrust load — peak &amp; normal:  </w:t>
      </w:r>
      <w:r>
        <w:rPr>
          <w:color w:val="AAAAAA"/>
          <w:sz w:val="20"/>
          <w:szCs w:val="20"/>
        </w:rPr>
        <w:t xml:space="preserve">________________________________________________________________________________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* Radial load — peak &amp; normal:  </w:t>
      </w:r>
      <w:r>
        <w:rPr>
          <w:color w:val="AAAAAA"/>
          <w:sz w:val="20"/>
          <w:szCs w:val="20"/>
        </w:rPr>
        <w:t xml:space="preserve">________________________________________________________________________________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* Tilting / overturning moment — peak &amp; normal:  </w:t>
      </w:r>
      <w:r>
        <w:rPr>
          <w:color w:val="AAAAAA"/>
          <w:sz w:val="20"/>
          <w:szCs w:val="20"/>
        </w:rPr>
        <w:t xml:space="preserve">________________________________________________________________________________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* Loads combined or separate?: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which loads occur simultaneously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* Load character: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steady / dynamic / shock or impact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Load offset / center of gravity: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distance from bearing centerline — drives the moment</w:t>
      </w:r>
    </w:p>
    <w:p>
      <w:pPr>
        <w:pStyle w:val="Heading1"/>
        <w:pBdr>
          <w:bottom w:val="single" w:color="1F3864" w:sz="6" w:space="2"/>
        </w:pBdr>
        <w:shd w:fill="EEF1F7" w:val="clear"/>
        <w:spacing w:after="90" w:before="220"/>
      </w:pPr>
      <w:r>
        <w:rPr>
          <w:b/>
          <w:bCs/>
          <w:color w:val="1F3864"/>
          <w:sz w:val="22"/>
          <w:szCs w:val="22"/>
        </w:rPr>
        <w:t xml:space="preserve">4 · Space &amp; Envelope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Max outside diameter: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Min bore / inside diameter: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Max height / section: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Bolt-circle or interface constraints: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pStyle w:val="Heading1"/>
        <w:pBdr>
          <w:bottom w:val="single" w:color="1F3864" w:sz="6" w:space="2"/>
        </w:pBdr>
        <w:shd w:fill="EEF1F7" w:val="clear"/>
        <w:spacing w:after="90" w:before="220"/>
      </w:pPr>
      <w:r>
        <w:rPr>
          <w:b/>
          <w:bCs/>
          <w:color w:val="1F3864"/>
          <w:sz w:val="22"/>
          <w:szCs w:val="22"/>
        </w:rPr>
        <w:t xml:space="preserve">5 · Gear &amp; Mounting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Gear required?: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none / internal teeth / external teeth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If geared: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module or DP, # teeth, pinion, backlash, material/hardness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Mounting structure material &amp; stiffness: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steel / cast / aluminum; rigid or flexible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Mounting bolts available: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grade, size, quantity; seat flatness</w:t>
      </w:r>
    </w:p>
    <w:p>
      <w:pPr>
        <w:pStyle w:val="Heading1"/>
        <w:pBdr>
          <w:bottom w:val="single" w:color="1F3864" w:sz="6" w:space="2"/>
        </w:pBdr>
        <w:shd w:fill="EEF1F7" w:val="clear"/>
        <w:spacing w:after="90" w:before="220"/>
      </w:pPr>
      <w:r>
        <w:rPr>
          <w:b/>
          <w:bCs/>
          <w:color w:val="1F3864"/>
          <w:sz w:val="22"/>
          <w:szCs w:val="22"/>
        </w:rPr>
        <w:t xml:space="preserve">6 · Lubrication, Sealing &amp; Special Requirements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Lubrication: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grease / oil; re-lube access?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Sealing needs:  </w:t>
      </w:r>
      <w:r>
        <w:rPr>
          <w:color w:val="AAAAAA"/>
          <w:sz w:val="20"/>
          <w:szCs w:val="20"/>
        </w:rPr>
        <w:t xml:space="preserve">________________________________________</w:t>
      </w:r>
      <w:r>
        <w:rPr>
          <w:i/>
          <w:iCs/>
          <w:color w:val="555555"/>
          <w:sz w:val="16"/>
          <w:szCs w:val="16"/>
        </w:rPr>
        <w:t xml:space="preserve">   standard / heavy-contamination / submerged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Standards, certifications, coatings: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Safety factor or code requirements:  </w:t>
      </w:r>
      <w:r>
        <w:rPr>
          <w:color w:val="AAAAAA"/>
          <w:sz w:val="20"/>
          <w:szCs w:val="20"/>
        </w:rPr>
        <w:t xml:space="preserve">________________________________________</w:t>
      </w:r>
    </w:p>
    <w:p>
      <w:pPr>
        <w:spacing w:after="110"/>
      </w:pPr>
      <w:r>
        <w:rPr>
          <w:b/>
          <w:bCs/>
          <w:sz w:val="20"/>
          <w:szCs w:val="20"/>
        </w:rPr>
        <w:t xml:space="preserve">Attachments included:  </w:t>
      </w:r>
      <w:r>
        <w:rPr>
          <w:color w:val="AAAAAA"/>
          <w:sz w:val="20"/>
          <w:szCs w:val="20"/>
        </w:rPr>
        <w:t xml:space="preserve">________________________________________________________________________________</w:t>
      </w:r>
    </w:p>
    <w:p>
      <w:pPr>
        <w:pBdr>
          <w:top w:val="single" w:color="AAAAAA" w:sz="6" w:space="4"/>
        </w:pBdr>
        <w:spacing w:after="40" w:before="180"/>
      </w:pPr>
      <w:r>
        <w:rPr>
          <w:b/>
          <w:bCs/>
          <w:color w:val="555555"/>
          <w:spacing w:val="10"/>
          <w:sz w:val="16"/>
          <w:szCs w:val="16"/>
        </w:rPr>
        <w:t xml:space="preserve">For office use — triage</w:t>
      </w:r>
    </w:p>
    <w:p>
      <w:pPr>
        <w:spacing w:after="20"/>
      </w:pPr>
      <w:r>
        <w:rPr>
          <w:color w:val="555555"/>
          <w:sz w:val="18"/>
          <w:szCs w:val="18"/>
        </w:rPr>
        <w:t xml:space="preserve">Routine (templated path)  ☐      Escalate — judgment required  ☐        Initial candidate / notes: ______________________</w:t>
      </w:r>
    </w:p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2026-08-10T11:19:24.306Z</dcterms:created>
  <dcterms:modified xsi:type="dcterms:W3CDTF">2026-08-10T11:19:24.319Z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